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692" w:rsidRDefault="001F0692" w:rsidP="001F0692">
      <w:pPr>
        <w:spacing w:line="480" w:lineRule="auto"/>
        <w:jc w:val="center"/>
        <w:rPr>
          <w:rFonts w:ascii="Times New Roman" w:hAnsi="Times New Roman" w:cs="Times New Roman"/>
          <w:b/>
          <w:iCs/>
          <w:color w:val="000000"/>
          <w:sz w:val="24"/>
          <w:szCs w:val="24"/>
        </w:rPr>
      </w:pPr>
      <w:r>
        <w:rPr>
          <w:rFonts w:ascii="Times New Roman" w:hAnsi="Times New Roman" w:cs="Times New Roman"/>
          <w:b/>
          <w:iCs/>
          <w:color w:val="000000"/>
          <w:sz w:val="24"/>
          <w:szCs w:val="24"/>
        </w:rPr>
        <w:t>Virtue and Vice</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Define “virtue,” “vice,” “virtue theory,” and “cardinal virtue”. </w:t>
      </w:r>
    </w:p>
    <w:p w:rsidR="00E8153E" w:rsidRPr="0009473F" w:rsidRDefault="00E8153E"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Virtue </w:t>
      </w:r>
      <w:r w:rsidR="009B1278" w:rsidRPr="0009473F">
        <w:rPr>
          <w:rFonts w:ascii="Times New Roman" w:hAnsi="Times New Roman" w:cs="Times New Roman"/>
          <w:color w:val="000000"/>
          <w:sz w:val="24"/>
          <w:szCs w:val="24"/>
        </w:rPr>
        <w:t>refers to positive character traits that regulates emotions and urges. Vice are the negative characters that are developed as a result of emotions and urges</w:t>
      </w:r>
      <w:r w:rsidRPr="0009473F">
        <w:rPr>
          <w:rFonts w:ascii="Times New Roman" w:hAnsi="Times New Roman" w:cs="Times New Roman"/>
          <w:color w:val="000000"/>
          <w:sz w:val="24"/>
          <w:szCs w:val="24"/>
        </w:rPr>
        <w:t xml:space="preserve">. </w:t>
      </w:r>
      <w:r w:rsidR="009B1278" w:rsidRPr="0009473F">
        <w:rPr>
          <w:rFonts w:ascii="Times New Roman" w:hAnsi="Times New Roman" w:cs="Times New Roman"/>
          <w:iCs/>
          <w:sz w:val="24"/>
          <w:szCs w:val="24"/>
        </w:rPr>
        <w:t>Virtue theory</w:t>
      </w:r>
      <w:r w:rsidR="009B1278" w:rsidRPr="0009473F">
        <w:rPr>
          <w:rFonts w:ascii="Times New Roman" w:hAnsi="Times New Roman" w:cs="Times New Roman"/>
          <w:sz w:val="24"/>
          <w:szCs w:val="24"/>
        </w:rPr>
        <w:t xml:space="preserve"> is the view that the foundation of morality is the development of good character traits, or virtues</w:t>
      </w:r>
      <w:r w:rsidRPr="0009473F">
        <w:rPr>
          <w:rFonts w:ascii="Times New Roman" w:hAnsi="Times New Roman" w:cs="Times New Roman"/>
          <w:color w:val="000000"/>
          <w:sz w:val="24"/>
          <w:szCs w:val="24"/>
        </w:rPr>
        <w:t>.</w:t>
      </w:r>
      <w:r w:rsidR="009B1278" w:rsidRPr="0009473F">
        <w:rPr>
          <w:rFonts w:ascii="Times New Roman" w:hAnsi="Times New Roman" w:cs="Times New Roman"/>
          <w:color w:val="000000"/>
          <w:sz w:val="24"/>
          <w:szCs w:val="24"/>
        </w:rPr>
        <w:t xml:space="preserve"> Cardinal virtue are the</w:t>
      </w:r>
      <w:r w:rsidRPr="0009473F">
        <w:rPr>
          <w:rFonts w:ascii="Times New Roman" w:hAnsi="Times New Roman" w:cs="Times New Roman"/>
          <w:color w:val="000000"/>
          <w:sz w:val="24"/>
          <w:szCs w:val="24"/>
        </w:rPr>
        <w:t xml:space="preserve"> </w:t>
      </w:r>
      <w:r w:rsidR="009B1278" w:rsidRPr="0009473F">
        <w:rPr>
          <w:rFonts w:ascii="Times New Roman" w:hAnsi="Times New Roman" w:cs="Times New Roman"/>
          <w:color w:val="000000"/>
          <w:sz w:val="24"/>
          <w:szCs w:val="24"/>
        </w:rPr>
        <w:t>four main virtues which are central to making people good. They are</w:t>
      </w:r>
      <w:r w:rsidR="004B17A7" w:rsidRPr="0009473F">
        <w:rPr>
          <w:rFonts w:ascii="Times New Roman" w:hAnsi="Times New Roman" w:cs="Times New Roman"/>
          <w:color w:val="000000"/>
          <w:sz w:val="24"/>
          <w:szCs w:val="24"/>
        </w:rPr>
        <w:t>:</w:t>
      </w:r>
      <w:r w:rsidRPr="0009473F">
        <w:rPr>
          <w:rFonts w:ascii="Times New Roman" w:hAnsi="Times New Roman" w:cs="Times New Roman"/>
          <w:color w:val="000000"/>
          <w:sz w:val="24"/>
          <w:szCs w:val="24"/>
        </w:rPr>
        <w:t xml:space="preserve"> </w:t>
      </w:r>
      <w:r w:rsidR="004B17A7" w:rsidRPr="0009473F">
        <w:rPr>
          <w:rFonts w:ascii="Times New Roman" w:hAnsi="Times New Roman" w:cs="Times New Roman"/>
          <w:color w:val="000000"/>
          <w:sz w:val="24"/>
          <w:szCs w:val="24"/>
        </w:rPr>
        <w:t>prudence, justice, temperament and fortitude.</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the main features of Plato’s view of the virtues?</w:t>
      </w:r>
    </w:p>
    <w:p w:rsidR="004B17A7" w:rsidRPr="0009473F" w:rsidRDefault="00E878F0"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Plato presents three main components in his view of virtues. First is establishing the fact that we all strive after an ultimate goal which defines who we are. The second part involve analyzing our unique human psyche to discover our unique purpose. The last one involves analyzing the moral virtues themselves. </w:t>
      </w:r>
    </w:p>
    <w:p w:rsidR="00D72E5D" w:rsidRPr="0009473F" w:rsidRDefault="00D72E5D" w:rsidP="001F0692">
      <w:pPr>
        <w:pStyle w:val="ListParagraph"/>
        <w:numPr>
          <w:ilvl w:val="0"/>
          <w:numId w:val="1"/>
        </w:numPr>
        <w:spacing w:line="480" w:lineRule="auto"/>
        <w:rPr>
          <w:rFonts w:ascii="Times New Roman" w:hAnsi="Times New Roman" w:cs="Times New Roman"/>
          <w:iCs/>
          <w:color w:val="000000"/>
          <w:sz w:val="24"/>
          <w:szCs w:val="24"/>
        </w:rPr>
      </w:pPr>
      <w:r w:rsidRPr="00FA5502">
        <w:rPr>
          <w:rFonts w:ascii="Times New Roman" w:hAnsi="Times New Roman" w:cs="Times New Roman"/>
          <w:b/>
          <w:iCs/>
          <w:color w:val="000000"/>
          <w:sz w:val="24"/>
          <w:szCs w:val="24"/>
        </w:rPr>
        <w:t>According to Aristotle, what are the three divisions of the psyche and the theory of the</w:t>
      </w:r>
      <w:r w:rsidRPr="0009473F">
        <w:rPr>
          <w:rFonts w:ascii="Times New Roman" w:hAnsi="Times New Roman" w:cs="Times New Roman"/>
          <w:iCs/>
          <w:color w:val="000000"/>
          <w:sz w:val="24"/>
          <w:szCs w:val="24"/>
        </w:rPr>
        <w:t xml:space="preserve"> virtuous mean?</w:t>
      </w:r>
    </w:p>
    <w:p w:rsidR="004E08B4" w:rsidRPr="0009473F" w:rsidRDefault="004E08B4"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Human psyche </w:t>
      </w:r>
      <w:r w:rsidR="00BF4DBF" w:rsidRPr="0009473F">
        <w:rPr>
          <w:rFonts w:ascii="Times New Roman" w:hAnsi="Times New Roman" w:cs="Times New Roman"/>
          <w:color w:val="000000"/>
          <w:sz w:val="24"/>
          <w:szCs w:val="24"/>
        </w:rPr>
        <w:t>is</w:t>
      </w:r>
      <w:r w:rsidRPr="0009473F">
        <w:rPr>
          <w:rFonts w:ascii="Times New Roman" w:hAnsi="Times New Roman" w:cs="Times New Roman"/>
          <w:color w:val="000000"/>
          <w:sz w:val="24"/>
          <w:szCs w:val="24"/>
        </w:rPr>
        <w:t xml:space="preserve"> divided into: Calculative, Appetitive and Nutritive. </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List the 12 virtues that Aristotle covers.</w:t>
      </w:r>
    </w:p>
    <w:p w:rsidR="00BF4DBF" w:rsidRPr="0009473F" w:rsidRDefault="00657517"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Courage, temperament, generosity, magnanimity, self-confidence, proper ambition, good tempered, truthfulness, wittiness, friendliness, proper shame and righteous indignation envy.</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For Aristotle, what are the two contributions of practical wisdom in the development of virtues?</w:t>
      </w:r>
    </w:p>
    <w:p w:rsidR="00657517" w:rsidRPr="0009473F" w:rsidRDefault="00657517"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Intuitive knowledge of our ultimate purpose in life and deliberating about and planning of the best way of attaining </w:t>
      </w:r>
      <w:r w:rsidR="001928EC" w:rsidRPr="0009473F">
        <w:rPr>
          <w:rFonts w:ascii="Times New Roman" w:hAnsi="Times New Roman" w:cs="Times New Roman"/>
          <w:color w:val="000000"/>
          <w:sz w:val="24"/>
          <w:szCs w:val="24"/>
        </w:rPr>
        <w:t>the ultimate purpose.</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lastRenderedPageBreak/>
        <w:t>In Aristotle’s discussion of good temper, what are the five factors involved in our</w:t>
      </w:r>
      <w:r w:rsidRPr="0009473F">
        <w:rPr>
          <w:rFonts w:ascii="Times New Roman" w:hAnsi="Times New Roman" w:cs="Times New Roman"/>
          <w:iCs/>
          <w:color w:val="000000"/>
          <w:sz w:val="24"/>
          <w:szCs w:val="24"/>
        </w:rPr>
        <w:t xml:space="preserve"> </w:t>
      </w:r>
      <w:r w:rsidRPr="00FA5502">
        <w:rPr>
          <w:rFonts w:ascii="Times New Roman" w:hAnsi="Times New Roman" w:cs="Times New Roman"/>
          <w:b/>
          <w:iCs/>
          <w:color w:val="000000"/>
          <w:sz w:val="24"/>
          <w:szCs w:val="24"/>
        </w:rPr>
        <w:t>appropriate response to anger?</w:t>
      </w:r>
    </w:p>
    <w:p w:rsidR="00E31AE9" w:rsidRPr="0009473F" w:rsidRDefault="0031426E" w:rsidP="001F0692">
      <w:pPr>
        <w:pStyle w:val="ListParagraph"/>
        <w:numPr>
          <w:ilvl w:val="0"/>
          <w:numId w:val="2"/>
        </w:numPr>
        <w:spacing w:line="480" w:lineRule="auto"/>
        <w:rPr>
          <w:rFonts w:ascii="Times New Roman" w:hAnsi="Times New Roman" w:cs="Times New Roman"/>
          <w:iCs/>
          <w:color w:val="000000"/>
          <w:sz w:val="24"/>
          <w:szCs w:val="24"/>
        </w:rPr>
      </w:pPr>
      <w:r w:rsidRPr="0009473F">
        <w:rPr>
          <w:rFonts w:ascii="Times New Roman" w:hAnsi="Times New Roman" w:cs="Times New Roman"/>
          <w:sz w:val="24"/>
          <w:szCs w:val="24"/>
        </w:rPr>
        <w:t>At</w:t>
      </w:r>
      <w:r w:rsidR="00B028B1" w:rsidRPr="0009473F">
        <w:rPr>
          <w:rFonts w:ascii="Times New Roman" w:hAnsi="Times New Roman" w:cs="Times New Roman"/>
          <w:sz w:val="24"/>
          <w:szCs w:val="24"/>
        </w:rPr>
        <w:t xml:space="preserve"> the appropriate person, (2) for an appropriate offense, (3) to an appropriate degree, (4) with appropriate quickness, and (5) fo</w:t>
      </w:r>
      <w:r w:rsidR="00E31AE9" w:rsidRPr="0009473F">
        <w:rPr>
          <w:rFonts w:ascii="Times New Roman" w:hAnsi="Times New Roman" w:cs="Times New Roman"/>
          <w:sz w:val="24"/>
          <w:szCs w:val="24"/>
        </w:rPr>
        <w:t>r an appropriate length of time</w:t>
      </w:r>
      <w:r w:rsidR="00D72E5D" w:rsidRPr="0009473F">
        <w:rPr>
          <w:rFonts w:ascii="Times New Roman" w:hAnsi="Times New Roman" w:cs="Times New Roman"/>
          <w:iCs/>
          <w:color w:val="000000"/>
          <w:sz w:val="24"/>
          <w:szCs w:val="24"/>
        </w:rPr>
        <w:t>.</w:t>
      </w:r>
    </w:p>
    <w:p w:rsidR="00B028B1" w:rsidRPr="00FA5502" w:rsidRDefault="00D72E5D" w:rsidP="001F0692">
      <w:pPr>
        <w:pStyle w:val="ListParagraph"/>
        <w:numPr>
          <w:ilvl w:val="0"/>
          <w:numId w:val="1"/>
        </w:numPr>
        <w:spacing w:line="480" w:lineRule="auto"/>
        <w:rPr>
          <w:rFonts w:ascii="Times New Roman" w:hAnsi="Times New Roman" w:cs="Times New Roman"/>
          <w:b/>
          <w:sz w:val="24"/>
          <w:szCs w:val="24"/>
        </w:rPr>
      </w:pPr>
      <w:r w:rsidRPr="00FA5502">
        <w:rPr>
          <w:rFonts w:ascii="Times New Roman" w:hAnsi="Times New Roman" w:cs="Times New Roman"/>
          <w:b/>
          <w:iCs/>
          <w:color w:val="000000"/>
          <w:sz w:val="24"/>
          <w:szCs w:val="24"/>
        </w:rPr>
        <w:t xml:space="preserve"> Grotius criticized that some virtues are not a mean between extremes. What is the</w:t>
      </w:r>
      <w:r w:rsidRPr="0009473F">
        <w:rPr>
          <w:rFonts w:ascii="Times New Roman" w:hAnsi="Times New Roman" w:cs="Times New Roman"/>
          <w:iCs/>
          <w:color w:val="000000"/>
          <w:sz w:val="24"/>
          <w:szCs w:val="24"/>
        </w:rPr>
        <w:t xml:space="preserve"> </w:t>
      </w:r>
      <w:r w:rsidRPr="00FA5502">
        <w:rPr>
          <w:rFonts w:ascii="Times New Roman" w:hAnsi="Times New Roman" w:cs="Times New Roman"/>
          <w:b/>
          <w:iCs/>
          <w:color w:val="000000"/>
          <w:sz w:val="24"/>
          <w:szCs w:val="24"/>
        </w:rPr>
        <w:t>response to Grotius given in the chapter?</w:t>
      </w:r>
    </w:p>
    <w:p w:rsidR="00B028B1" w:rsidRPr="0009473F" w:rsidRDefault="00B028B1" w:rsidP="001F0692">
      <w:pPr>
        <w:spacing w:line="480" w:lineRule="auto"/>
        <w:ind w:left="720" w:hanging="720"/>
        <w:rPr>
          <w:rFonts w:ascii="Times New Roman" w:hAnsi="Times New Roman" w:cs="Times New Roman"/>
          <w:iCs/>
          <w:color w:val="000000"/>
          <w:sz w:val="24"/>
          <w:szCs w:val="24"/>
        </w:rPr>
      </w:pPr>
      <w:r w:rsidRPr="0009473F">
        <w:rPr>
          <w:rFonts w:ascii="Times New Roman" w:hAnsi="Times New Roman" w:cs="Times New Roman"/>
          <w:iCs/>
          <w:color w:val="000000"/>
          <w:sz w:val="24"/>
          <w:szCs w:val="24"/>
        </w:rPr>
        <w:tab/>
        <w:t>Aristotle brings about the aspect of calculative reasoning which brings about the virtuous mean.</w:t>
      </w:r>
    </w:p>
    <w:p w:rsidR="00E31AE9"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Kant criticized that misapplied virtue might become a vice. What is the response to Kant</w:t>
      </w:r>
      <w:r w:rsidRPr="0009473F">
        <w:rPr>
          <w:rFonts w:ascii="Times New Roman" w:hAnsi="Times New Roman" w:cs="Times New Roman"/>
          <w:iCs/>
          <w:color w:val="000000"/>
          <w:sz w:val="24"/>
          <w:szCs w:val="24"/>
        </w:rPr>
        <w:t xml:space="preserve"> </w:t>
      </w:r>
      <w:r w:rsidRPr="00FA5502">
        <w:rPr>
          <w:rFonts w:ascii="Times New Roman" w:hAnsi="Times New Roman" w:cs="Times New Roman"/>
          <w:b/>
          <w:iCs/>
          <w:color w:val="000000"/>
          <w:sz w:val="24"/>
          <w:szCs w:val="24"/>
        </w:rPr>
        <w:t>given in the chapter?</w:t>
      </w:r>
    </w:p>
    <w:p w:rsidR="00E31AE9" w:rsidRPr="0009473F" w:rsidRDefault="00E31AE9" w:rsidP="001F0692">
      <w:pPr>
        <w:pStyle w:val="ListParagraph"/>
        <w:spacing w:before="100" w:beforeAutospacing="1" w:after="100" w:afterAutospacing="1" w:line="480" w:lineRule="auto"/>
        <w:rPr>
          <w:rFonts w:ascii="Times New Roman" w:eastAsia="Times New Roman" w:hAnsi="Times New Roman" w:cs="Times New Roman"/>
          <w:sz w:val="24"/>
          <w:szCs w:val="24"/>
        </w:rPr>
      </w:pPr>
      <w:r w:rsidRPr="0009473F">
        <w:rPr>
          <w:rFonts w:ascii="Times New Roman" w:eastAsia="Times New Roman" w:hAnsi="Times New Roman" w:cs="Times New Roman"/>
          <w:sz w:val="24"/>
          <w:szCs w:val="24"/>
        </w:rPr>
        <w:t>The need to just recognize and adopt a superior class of truly moral virtues, and this will prevent us from misapplying our intellectual abilities.</w:t>
      </w:r>
    </w:p>
    <w:p w:rsidR="00BC0E24"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Mill criticized that virtues are irrelevant when we judge a person’s actions. What is the</w:t>
      </w:r>
      <w:r w:rsidRPr="0009473F">
        <w:rPr>
          <w:rFonts w:ascii="Times New Roman" w:hAnsi="Times New Roman" w:cs="Times New Roman"/>
          <w:iCs/>
          <w:color w:val="000000"/>
          <w:sz w:val="24"/>
          <w:szCs w:val="24"/>
        </w:rPr>
        <w:t xml:space="preserve"> </w:t>
      </w:r>
      <w:r w:rsidRPr="00FA5502">
        <w:rPr>
          <w:rFonts w:ascii="Times New Roman" w:hAnsi="Times New Roman" w:cs="Times New Roman"/>
          <w:b/>
          <w:iCs/>
          <w:color w:val="000000"/>
          <w:sz w:val="24"/>
          <w:szCs w:val="24"/>
        </w:rPr>
        <w:t>response to Mill given in the chapter?</w:t>
      </w:r>
    </w:p>
    <w:p w:rsidR="00E31AE9" w:rsidRPr="0009473F" w:rsidRDefault="00E31AE9" w:rsidP="001F0692">
      <w:pPr>
        <w:pStyle w:val="ListParagraph"/>
        <w:spacing w:before="100" w:beforeAutospacing="1" w:after="100" w:afterAutospacing="1" w:line="480" w:lineRule="auto"/>
        <w:rPr>
          <w:rFonts w:ascii="Times New Roman" w:eastAsia="Times New Roman" w:hAnsi="Times New Roman" w:cs="Times New Roman"/>
          <w:sz w:val="24"/>
          <w:szCs w:val="24"/>
        </w:rPr>
      </w:pPr>
      <w:r w:rsidRPr="0009473F">
        <w:rPr>
          <w:rFonts w:ascii="Times New Roman" w:eastAsia="Times New Roman" w:hAnsi="Times New Roman" w:cs="Times New Roman"/>
          <w:sz w:val="24"/>
          <w:szCs w:val="24"/>
        </w:rPr>
        <w:t>Moral judgments are more multifaceted than Mill allows, and we often look beyond the intended action to the actual virtue or vice. We loo</w:t>
      </w:r>
      <w:r w:rsidR="00B043FC" w:rsidRPr="0009473F">
        <w:rPr>
          <w:rFonts w:ascii="Times New Roman" w:eastAsia="Times New Roman" w:hAnsi="Times New Roman" w:cs="Times New Roman"/>
          <w:sz w:val="24"/>
          <w:szCs w:val="24"/>
        </w:rPr>
        <w:t xml:space="preserve">k at three things to conclude about the virtue or vice; the action, intention and the predisposition. </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the key differences between rule-based morality and virtue-based morality?</w:t>
      </w:r>
    </w:p>
    <w:p w:rsidR="00DE23C7" w:rsidRPr="0009473F" w:rsidRDefault="00DE23C7"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sz w:val="24"/>
          <w:szCs w:val="24"/>
        </w:rPr>
        <w:t xml:space="preserve">According to rule-based theories, primary emphasis is placed on following moral rules, rather than developing good character traits, good actions are those that comply with moral rules and moral judgments are based on the rightness of people’s actions, not on whether someone is a good person with virtuous character traits. By contrast, according </w:t>
      </w:r>
      <w:r w:rsidRPr="0009473F">
        <w:rPr>
          <w:rFonts w:ascii="Times New Roman" w:hAnsi="Times New Roman" w:cs="Times New Roman"/>
          <w:sz w:val="24"/>
          <w:szCs w:val="24"/>
        </w:rPr>
        <w:lastRenderedPageBreak/>
        <w:t xml:space="preserve">to virtue-based theories, greater importance is placed on developing good character traits than on acting in accordance with moral rules, good actions are those that flow from our virtuous character traits and morality is a matter of being a </w:t>
      </w:r>
      <w:r w:rsidRPr="0009473F">
        <w:rPr>
          <w:rFonts w:ascii="Times New Roman" w:hAnsi="Times New Roman" w:cs="Times New Roman"/>
          <w:iCs/>
          <w:sz w:val="24"/>
          <w:szCs w:val="24"/>
        </w:rPr>
        <w:t>good person</w:t>
      </w:r>
      <w:r w:rsidRPr="0009473F">
        <w:rPr>
          <w:rFonts w:ascii="Times New Roman" w:hAnsi="Times New Roman" w:cs="Times New Roman"/>
          <w:sz w:val="24"/>
          <w:szCs w:val="24"/>
        </w:rPr>
        <w:t>, which involves having virtuous character traits.</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some features of male ways of thinking and female ways of thinking?</w:t>
      </w:r>
    </w:p>
    <w:p w:rsidR="00DE23C7" w:rsidRPr="0009473F" w:rsidRDefault="00803E9D"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sz w:val="24"/>
          <w:szCs w:val="24"/>
        </w:rPr>
        <w:t>The male emphasis on rule-following has set a pattern for creating rigid systems of moral rules, such as lists of moral rights and duties. The female emphasis on nurturing, by contrast, implies a moral need to care for people who are in situations of vulnerability and dependency.</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was Aristotle’s view of female virtues?</w:t>
      </w:r>
    </w:p>
    <w:p w:rsidR="00803E9D" w:rsidRPr="0009473F" w:rsidRDefault="00803E9D"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sz w:val="24"/>
          <w:szCs w:val="24"/>
        </w:rPr>
        <w:t>The virtues of women and slaves, he argued, are different and reflect their more subservient roles in society. Women are to have the virtues of obedience, silence, and domestic upkeep. Aristotle insisted that women were not slaves, but he held that, in the natural order of things, women were subordinate to men, and women’s virtues reflect that social standing</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is the difference between strong and weak virtue theory?</w:t>
      </w:r>
    </w:p>
    <w:p w:rsidR="00803E9D" w:rsidRPr="0009473F" w:rsidRDefault="00803E9D"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Strong theory is of the view that </w:t>
      </w:r>
      <w:r w:rsidRPr="0009473F">
        <w:rPr>
          <w:rFonts w:ascii="Times New Roman" w:hAnsi="Times New Roman" w:cs="Times New Roman"/>
          <w:sz w:val="24"/>
          <w:szCs w:val="24"/>
        </w:rPr>
        <w:t xml:space="preserve">morality is founded entirely on virtuous character traits such as courage and care, and these virtues are independent of all abstract moral principles. While the weak theory </w:t>
      </w:r>
      <w:r w:rsidR="00AF42F7" w:rsidRPr="0009473F">
        <w:rPr>
          <w:rFonts w:ascii="Times New Roman" w:hAnsi="Times New Roman" w:cs="Times New Roman"/>
          <w:sz w:val="24"/>
          <w:szCs w:val="24"/>
        </w:rPr>
        <w:t>suppose that</w:t>
      </w:r>
      <w:r w:rsidRPr="0009473F">
        <w:rPr>
          <w:rFonts w:ascii="Times New Roman" w:hAnsi="Times New Roman" w:cs="Times New Roman"/>
          <w:sz w:val="24"/>
          <w:szCs w:val="24"/>
        </w:rPr>
        <w:t xml:space="preserve"> virtuous character traits are inseparably connected with either a single rule or a core set of rules.</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the three “rule” aspects of Aristotle’s theory?</w:t>
      </w:r>
    </w:p>
    <w:p w:rsidR="00AF42F7" w:rsidRPr="0009473F" w:rsidRDefault="00AF42F7"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First </w:t>
      </w:r>
      <w:r w:rsidRPr="0009473F">
        <w:rPr>
          <w:rFonts w:ascii="Times New Roman" w:hAnsi="Times New Roman" w:cs="Times New Roman"/>
          <w:sz w:val="24"/>
          <w:szCs w:val="24"/>
        </w:rPr>
        <w:t xml:space="preserve">Aristotle’s doctrine of the mean is itself a general principle, second, for Aristotle, each specific virtue is a standard by which we assess the correctness of our own actions, </w:t>
      </w:r>
      <w:r w:rsidRPr="0009473F">
        <w:rPr>
          <w:rFonts w:ascii="Times New Roman" w:hAnsi="Times New Roman" w:cs="Times New Roman"/>
          <w:sz w:val="24"/>
          <w:szCs w:val="24"/>
        </w:rPr>
        <w:lastRenderedPageBreak/>
        <w:t>as well as those of other people. The virtue itself functions as a rule. Third, Aristotle’s virtue theory involves an intimate connection between ethics and politics. Ethics involves the discovery of our ultimate human purpose as developed in virtuous character traits. Politics extends directly from this and involves legislating what we are to do and what we are to abstain from.</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the three contemporary criticisms of virtue theory?</w:t>
      </w:r>
    </w:p>
    <w:p w:rsidR="00AF42F7" w:rsidRPr="0009473F" w:rsidRDefault="00C914C8"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sz w:val="24"/>
          <w:szCs w:val="24"/>
        </w:rPr>
        <w:t>First, critics charge that there is a problem with determining precisely who is virtuous. Second, critics argue that some acts, such as murder, are so intolerable that we must devise a special list of prohibited offenses. Strong virtue theory does not provide such a list, but it is easy for the weak virtue theorist to construct a list of prohibited actions.</w:t>
      </w:r>
      <w:r w:rsidR="005640C3" w:rsidRPr="0009473F">
        <w:rPr>
          <w:rFonts w:ascii="Times New Roman" w:hAnsi="Times New Roman" w:cs="Times New Roman"/>
          <w:sz w:val="24"/>
          <w:szCs w:val="24"/>
        </w:rPr>
        <w:t xml:space="preserve"> Finally, critics argue that virtue theory permits us to occasionally act badly, as long as the virtue in question remains intact.</w:t>
      </w:r>
    </w:p>
    <w:p w:rsidR="005640C3"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 xml:space="preserve">What is </w:t>
      </w:r>
      <w:r w:rsidR="0070633C" w:rsidRPr="00FA5502">
        <w:rPr>
          <w:rFonts w:ascii="Times New Roman" w:hAnsi="Times New Roman" w:cs="Times New Roman"/>
          <w:b/>
          <w:iCs/>
          <w:color w:val="000000"/>
          <w:sz w:val="24"/>
          <w:szCs w:val="24"/>
        </w:rPr>
        <w:t>Macintyre’s</w:t>
      </w:r>
      <w:r w:rsidRPr="00FA5502">
        <w:rPr>
          <w:rFonts w:ascii="Times New Roman" w:hAnsi="Times New Roman" w:cs="Times New Roman"/>
          <w:b/>
          <w:iCs/>
          <w:color w:val="000000"/>
          <w:sz w:val="24"/>
          <w:szCs w:val="24"/>
        </w:rPr>
        <w:t xml:space="preserve"> defense of virtue theory and what is the problem with his defense?</w:t>
      </w:r>
    </w:p>
    <w:p w:rsidR="005640C3" w:rsidRDefault="005640C3" w:rsidP="001F0692">
      <w:pPr>
        <w:pStyle w:val="ListParagraph"/>
        <w:spacing w:line="480" w:lineRule="auto"/>
        <w:rPr>
          <w:rFonts w:ascii="Times New Roman" w:hAnsi="Times New Roman" w:cs="Times New Roman"/>
          <w:sz w:val="24"/>
          <w:szCs w:val="24"/>
        </w:rPr>
      </w:pPr>
      <w:proofErr w:type="spellStart"/>
      <w:r w:rsidRPr="0009473F">
        <w:rPr>
          <w:rFonts w:ascii="Times New Roman" w:eastAsia="Times New Roman" w:hAnsi="Times New Roman" w:cs="Times New Roman"/>
          <w:sz w:val="24"/>
          <w:szCs w:val="24"/>
        </w:rPr>
        <w:t>Maclntyre</w:t>
      </w:r>
      <w:proofErr w:type="spellEnd"/>
      <w:r w:rsidRPr="0009473F">
        <w:rPr>
          <w:rFonts w:ascii="Times New Roman" w:eastAsia="Times New Roman" w:hAnsi="Times New Roman" w:cs="Times New Roman"/>
          <w:sz w:val="24"/>
          <w:szCs w:val="24"/>
        </w:rPr>
        <w:t xml:space="preserve"> believes that today we have only fragments of conflicting moral traditions: We continue to use many of the key expressions [of morality]. But we have very largely, if not entirely lost our comprehension, both theoretical and practical, of morality. </w:t>
      </w:r>
      <w:r w:rsidRPr="0009473F">
        <w:rPr>
          <w:rFonts w:ascii="Times New Roman" w:hAnsi="Times New Roman" w:cs="Times New Roman"/>
          <w:sz w:val="24"/>
          <w:szCs w:val="24"/>
        </w:rPr>
        <w:t xml:space="preserve">Contrary to </w:t>
      </w:r>
      <w:proofErr w:type="spellStart"/>
      <w:r w:rsidRPr="0009473F">
        <w:rPr>
          <w:rFonts w:ascii="Times New Roman" w:hAnsi="Times New Roman" w:cs="Times New Roman"/>
          <w:sz w:val="24"/>
          <w:szCs w:val="24"/>
        </w:rPr>
        <w:t>Maclntyre</w:t>
      </w:r>
      <w:proofErr w:type="spellEnd"/>
      <w:r w:rsidRPr="0009473F">
        <w:rPr>
          <w:rFonts w:ascii="Times New Roman" w:hAnsi="Times New Roman" w:cs="Times New Roman"/>
          <w:sz w:val="24"/>
          <w:szCs w:val="24"/>
        </w:rPr>
        <w:t>, though, it is not reasonable to simply dismiss most of our moral vocabulary simply because it does not draw on virtue theory.</w:t>
      </w:r>
    </w:p>
    <w:p w:rsidR="00FA5502" w:rsidRDefault="00FA5502" w:rsidP="001F0692">
      <w:pPr>
        <w:pStyle w:val="ListParagraph"/>
        <w:spacing w:line="480" w:lineRule="auto"/>
        <w:rPr>
          <w:rFonts w:ascii="Times New Roman" w:hAnsi="Times New Roman" w:cs="Times New Roman"/>
          <w:iCs/>
          <w:color w:val="000000"/>
          <w:sz w:val="24"/>
          <w:szCs w:val="24"/>
        </w:rPr>
      </w:pPr>
    </w:p>
    <w:p w:rsidR="00FA5502" w:rsidRDefault="00FA5502" w:rsidP="001F0692">
      <w:pPr>
        <w:pStyle w:val="ListParagraph"/>
        <w:spacing w:line="480" w:lineRule="auto"/>
        <w:rPr>
          <w:rFonts w:ascii="Times New Roman" w:hAnsi="Times New Roman" w:cs="Times New Roman"/>
          <w:iCs/>
          <w:color w:val="000000"/>
          <w:sz w:val="24"/>
          <w:szCs w:val="24"/>
        </w:rPr>
      </w:pPr>
    </w:p>
    <w:p w:rsidR="00FA5502" w:rsidRDefault="00FA5502" w:rsidP="001F0692">
      <w:pPr>
        <w:pStyle w:val="ListParagraph"/>
        <w:spacing w:line="480" w:lineRule="auto"/>
        <w:rPr>
          <w:rFonts w:ascii="Times New Roman" w:hAnsi="Times New Roman" w:cs="Times New Roman"/>
          <w:iCs/>
          <w:color w:val="000000"/>
          <w:sz w:val="24"/>
          <w:szCs w:val="24"/>
        </w:rPr>
      </w:pPr>
    </w:p>
    <w:p w:rsidR="00FA5502" w:rsidRPr="0009473F" w:rsidRDefault="00FA5502" w:rsidP="001F0692">
      <w:pPr>
        <w:pStyle w:val="ListParagraph"/>
        <w:spacing w:line="480" w:lineRule="auto"/>
        <w:rPr>
          <w:rFonts w:ascii="Times New Roman" w:hAnsi="Times New Roman" w:cs="Times New Roman"/>
          <w:iCs/>
          <w:color w:val="000000"/>
          <w:sz w:val="24"/>
          <w:szCs w:val="24"/>
        </w:rPr>
      </w:pPr>
    </w:p>
    <w:p w:rsidR="005640C3" w:rsidRPr="0009473F" w:rsidRDefault="005640C3" w:rsidP="001F0692">
      <w:pPr>
        <w:pStyle w:val="ListParagraph"/>
        <w:spacing w:line="480" w:lineRule="auto"/>
        <w:rPr>
          <w:rFonts w:ascii="Times New Roman" w:hAnsi="Times New Roman" w:cs="Times New Roman"/>
          <w:color w:val="000000"/>
          <w:sz w:val="24"/>
          <w:szCs w:val="24"/>
        </w:rPr>
      </w:pP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is the hybrid approach to teaching morality?</w:t>
      </w:r>
    </w:p>
    <w:p w:rsidR="000E0EEB" w:rsidRPr="0009473F" w:rsidRDefault="000E0EEB"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sz w:val="24"/>
          <w:szCs w:val="24"/>
        </w:rPr>
        <w:t>Moral instruction that involves both teaching rules and instilling good habits.</w:t>
      </w:r>
    </w:p>
    <w:p w:rsidR="00D72E5D" w:rsidRPr="0009473F" w:rsidRDefault="00D72E5D" w:rsidP="001F0692">
      <w:pPr>
        <w:spacing w:line="480" w:lineRule="auto"/>
        <w:rPr>
          <w:rFonts w:ascii="Times New Roman" w:hAnsi="Times New Roman" w:cs="Times New Roman"/>
          <w:color w:val="000000"/>
          <w:sz w:val="24"/>
          <w:szCs w:val="24"/>
        </w:rPr>
      </w:pPr>
      <w:r w:rsidRPr="0009473F">
        <w:rPr>
          <w:rFonts w:ascii="Times New Roman" w:hAnsi="Times New Roman" w:cs="Times New Roman"/>
          <w:iCs/>
          <w:color w:val="000000"/>
          <w:sz w:val="24"/>
          <w:szCs w:val="24"/>
        </w:rPr>
        <w:t>[Reading 1: Aristotle on Temperance and Over-Indulgence]</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Aristotle’s views on over-indulgence as it relates to bodily pleasures and the sense of touch?</w:t>
      </w:r>
    </w:p>
    <w:p w:rsidR="000E0EEB" w:rsidRPr="0009473F" w:rsidRDefault="00002B05" w:rsidP="001F0692">
      <w:pPr>
        <w:pStyle w:val="ListParagraph"/>
        <w:spacing w:line="480" w:lineRule="auto"/>
        <w:rPr>
          <w:rFonts w:ascii="Times New Roman" w:hAnsi="Times New Roman" w:cs="Times New Roman"/>
          <w:color w:val="000000"/>
          <w:sz w:val="24"/>
          <w:szCs w:val="24"/>
        </w:rPr>
      </w:pPr>
      <w:r w:rsidRPr="0009473F">
        <w:rPr>
          <w:rFonts w:ascii="Times New Roman" w:hAnsi="Times New Roman" w:cs="Times New Roman"/>
          <w:color w:val="000000"/>
          <w:sz w:val="24"/>
          <w:szCs w:val="24"/>
        </w:rPr>
        <w:t xml:space="preserve">He was of the view that over-indulgence could only occur in some aspects of bodily pleasure and not others, for instance, those who take pleasure in gratification of a vision would not be considered over-indulgent. Some of the bodily pleasures that would be considered as over indulgent include relishing smell of food, this he called over indulgent as it was caused by the desire to eat. </w:t>
      </w:r>
      <w:r w:rsidR="00337652" w:rsidRPr="0009473F">
        <w:rPr>
          <w:rFonts w:ascii="Times New Roman" w:hAnsi="Times New Roman" w:cs="Times New Roman"/>
          <w:color w:val="000000"/>
          <w:sz w:val="24"/>
          <w:szCs w:val="24"/>
        </w:rPr>
        <w:t xml:space="preserve">On over indulgence on the sense of touch, he considered touch as a medium of experiencing pleasure. He considered the two pleasure to be found in the lower animals, and therefore animalistic and slavish. </w:t>
      </w:r>
    </w:p>
    <w:p w:rsidR="00D72E5D" w:rsidRPr="00FA5502" w:rsidRDefault="00D72E5D" w:rsidP="001F0692">
      <w:pPr>
        <w:pStyle w:val="ListParagraph"/>
        <w:numPr>
          <w:ilvl w:val="0"/>
          <w:numId w:val="1"/>
        </w:numPr>
        <w:spacing w:line="480" w:lineRule="auto"/>
        <w:rPr>
          <w:rFonts w:ascii="Times New Roman" w:hAnsi="Times New Roman" w:cs="Times New Roman"/>
          <w:b/>
          <w:iCs/>
          <w:color w:val="000000"/>
          <w:sz w:val="24"/>
          <w:szCs w:val="24"/>
        </w:rPr>
      </w:pPr>
      <w:r w:rsidRPr="00FA5502">
        <w:rPr>
          <w:rFonts w:ascii="Times New Roman" w:hAnsi="Times New Roman" w:cs="Times New Roman"/>
          <w:b/>
          <w:iCs/>
          <w:color w:val="000000"/>
          <w:sz w:val="24"/>
          <w:szCs w:val="24"/>
        </w:rPr>
        <w:t>What are Aristotle’s views on over-indulgence as it relates to natural desire and pain?</w:t>
      </w:r>
    </w:p>
    <w:p w:rsidR="00AB2FF1" w:rsidRPr="0009473F" w:rsidRDefault="00AB2FF1" w:rsidP="001F0692">
      <w:pPr>
        <w:pStyle w:val="ListParagraph"/>
        <w:spacing w:line="480" w:lineRule="auto"/>
        <w:rPr>
          <w:rFonts w:ascii="Times New Roman" w:hAnsi="Times New Roman" w:cs="Times New Roman"/>
          <w:sz w:val="24"/>
          <w:szCs w:val="24"/>
        </w:rPr>
      </w:pPr>
      <w:r w:rsidRPr="0009473F">
        <w:rPr>
          <w:rFonts w:ascii="Times New Roman" w:hAnsi="Times New Roman" w:cs="Times New Roman"/>
          <w:color w:val="000000"/>
          <w:sz w:val="24"/>
          <w:szCs w:val="24"/>
        </w:rPr>
        <w:t>He found that some desires</w:t>
      </w:r>
      <w:r w:rsidR="000A311F" w:rsidRPr="0009473F">
        <w:rPr>
          <w:rFonts w:ascii="Times New Roman" w:hAnsi="Times New Roman" w:cs="Times New Roman"/>
          <w:color w:val="000000"/>
          <w:sz w:val="24"/>
          <w:szCs w:val="24"/>
        </w:rPr>
        <w:t xml:space="preserve"> are</w:t>
      </w:r>
      <w:r w:rsidRPr="0009473F">
        <w:rPr>
          <w:rFonts w:ascii="Times New Roman" w:hAnsi="Times New Roman" w:cs="Times New Roman"/>
          <w:color w:val="000000"/>
          <w:sz w:val="24"/>
          <w:szCs w:val="24"/>
        </w:rPr>
        <w:t xml:space="preserve"> universal while others are acquired. </w:t>
      </w:r>
      <w:r w:rsidRPr="0009473F">
        <w:rPr>
          <w:rFonts w:ascii="Times New Roman" w:hAnsi="Times New Roman" w:cs="Times New Roman"/>
          <w:sz w:val="24"/>
          <w:szCs w:val="24"/>
        </w:rPr>
        <w:t xml:space="preserve">With natural desires, there are only a few people who make a mistake, and their mistake is always on one side, namely, that of excess. For to eat or drink anything to the point of excess is to exceed the natural limit of quantity, since the natural desire does not go beyond the satisfaction of our desire. Regarding such pleasures as are individual, there are many people who go wrong, and they go wrong in many different ways. For if people are said to be excessively fond of particular things, either as taking pleasure in wrong things or as </w:t>
      </w:r>
      <w:r w:rsidRPr="0009473F">
        <w:rPr>
          <w:rFonts w:ascii="Times New Roman" w:hAnsi="Times New Roman" w:cs="Times New Roman"/>
          <w:sz w:val="24"/>
          <w:szCs w:val="24"/>
        </w:rPr>
        <w:lastRenderedPageBreak/>
        <w:t>taking more pleasure than ordinary people or as taking pleasure in a wrong way, the excess of which the over-indulgent are guilty may assume all these forms.</w:t>
      </w:r>
    </w:p>
    <w:p w:rsidR="000A311F" w:rsidRPr="0009473F" w:rsidRDefault="000A311F" w:rsidP="001F0692">
      <w:pPr>
        <w:pStyle w:val="ListParagraph"/>
        <w:spacing w:line="480" w:lineRule="auto"/>
        <w:rPr>
          <w:rFonts w:ascii="Times New Roman" w:hAnsi="Times New Roman" w:cs="Times New Roman"/>
          <w:sz w:val="24"/>
          <w:szCs w:val="24"/>
        </w:rPr>
      </w:pPr>
      <w:r w:rsidRPr="0009473F">
        <w:rPr>
          <w:rFonts w:ascii="Times New Roman" w:hAnsi="Times New Roman" w:cs="Times New Roman"/>
          <w:sz w:val="24"/>
          <w:szCs w:val="24"/>
        </w:rPr>
        <w:t>With pains, there is this difference between temperance and courage. A person is not called temperate if he bears pains bravely, and over-indulgent if he does not. But a person is called over-indulgent because he feels more pain than is right at not obtaining pleasures, his pleasure being the cause of his pain, and the temperate man is so called because he is not pained at the absence of pleasure and at his abstinence from it.</w:t>
      </w:r>
    </w:p>
    <w:p w:rsidR="00D72E5D" w:rsidRPr="00FA5502" w:rsidRDefault="00D72E5D" w:rsidP="001F0692">
      <w:pPr>
        <w:spacing w:line="480" w:lineRule="auto"/>
        <w:rPr>
          <w:rFonts w:ascii="Times New Roman" w:hAnsi="Times New Roman" w:cs="Times New Roman"/>
          <w:b/>
          <w:color w:val="000000"/>
          <w:sz w:val="24"/>
          <w:szCs w:val="24"/>
        </w:rPr>
      </w:pPr>
      <w:r w:rsidRPr="00FA5502">
        <w:rPr>
          <w:rFonts w:ascii="Times New Roman" w:hAnsi="Times New Roman" w:cs="Times New Roman"/>
          <w:b/>
          <w:iCs/>
          <w:color w:val="000000"/>
          <w:sz w:val="24"/>
          <w:szCs w:val="24"/>
        </w:rPr>
        <w:t>20. What are Aristotle’s views on over-indulgence as it relates to voluntary choice and child</w:t>
      </w:r>
      <w:r w:rsidRPr="0009473F">
        <w:rPr>
          <w:rFonts w:ascii="Times New Roman" w:hAnsi="Times New Roman" w:cs="Times New Roman"/>
          <w:iCs/>
          <w:color w:val="000000"/>
          <w:sz w:val="24"/>
          <w:szCs w:val="24"/>
        </w:rPr>
        <w:t xml:space="preserve"> </w:t>
      </w:r>
      <w:r w:rsidRPr="00FA5502">
        <w:rPr>
          <w:rFonts w:ascii="Times New Roman" w:hAnsi="Times New Roman" w:cs="Times New Roman"/>
          <w:b/>
          <w:iCs/>
          <w:color w:val="000000"/>
          <w:sz w:val="24"/>
          <w:szCs w:val="24"/>
        </w:rPr>
        <w:t>over-indulgence?</w:t>
      </w:r>
    </w:p>
    <w:p w:rsidR="00D72E5D" w:rsidRPr="0009473F" w:rsidRDefault="000A311F" w:rsidP="001F0692">
      <w:pPr>
        <w:spacing w:line="480" w:lineRule="auto"/>
        <w:rPr>
          <w:rFonts w:ascii="Times New Roman" w:hAnsi="Times New Roman" w:cs="Times New Roman"/>
          <w:sz w:val="24"/>
          <w:szCs w:val="24"/>
        </w:rPr>
      </w:pPr>
      <w:r w:rsidRPr="0009473F">
        <w:rPr>
          <w:rFonts w:ascii="Times New Roman" w:hAnsi="Times New Roman" w:cs="Times New Roman"/>
          <w:sz w:val="24"/>
          <w:szCs w:val="24"/>
        </w:rPr>
        <w:t>Over-indulgence seems to be more the character of a voluntary action than with cowardice since over-indulgence is due to pleasure, and the cowardice to pain. However, over-indulgence as a whole is not so voluntary, since nobody desires to be over-indulgent.</w:t>
      </w:r>
    </w:p>
    <w:p w:rsidR="000A311F" w:rsidRPr="0009473F" w:rsidRDefault="000A311F" w:rsidP="001F0692">
      <w:pPr>
        <w:spacing w:line="480" w:lineRule="auto"/>
        <w:rPr>
          <w:rFonts w:ascii="Times New Roman" w:hAnsi="Times New Roman" w:cs="Times New Roman"/>
          <w:sz w:val="24"/>
          <w:szCs w:val="24"/>
        </w:rPr>
      </w:pPr>
      <w:r w:rsidRPr="0009473F">
        <w:rPr>
          <w:rFonts w:ascii="Times New Roman" w:hAnsi="Times New Roman" w:cs="Times New Roman"/>
          <w:sz w:val="24"/>
          <w:szCs w:val="24"/>
        </w:rPr>
        <w:t>Children, like over-indulgent people, live by desire and not by reason, and the longing for pleasure is stronger in them than anywhere else. If, then, this tendency is not obedient and subject to authority, it will greatly develop. For, the desire for pleasure which a foolish person has is insatiable and universal, and the active exercise of the desire increases its natural strength, until the desires, if they are strong or passionate, actually expel the reasoning power. They ought therefore to be moderate and few, and in no way contrary to reason.</w:t>
      </w:r>
    </w:p>
    <w:sectPr w:rsidR="000A311F" w:rsidRPr="000947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700" w:rsidRDefault="00E27700" w:rsidP="00C217AB">
      <w:r>
        <w:separator/>
      </w:r>
    </w:p>
  </w:endnote>
  <w:endnote w:type="continuationSeparator" w:id="0">
    <w:p w:rsidR="00E27700" w:rsidRDefault="00E27700" w:rsidP="00C2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AB" w:rsidRDefault="00C217A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AB" w:rsidRDefault="00C217A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AB" w:rsidRDefault="00C217A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700" w:rsidRDefault="00E27700" w:rsidP="00C217AB">
      <w:r>
        <w:separator/>
      </w:r>
    </w:p>
  </w:footnote>
  <w:footnote w:type="continuationSeparator" w:id="0">
    <w:p w:rsidR="00E27700" w:rsidRDefault="00E27700" w:rsidP="00C217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AB" w:rsidRDefault="00C217A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bookmarkEnd w:id="0" w:displacedByCustomXml="next"/>
  <w:sdt>
    <w:sdtPr>
      <w:id w:val="-630792758"/>
      <w:docPartObj>
        <w:docPartGallery w:val="Page Numbers (Top of Page)"/>
        <w:docPartUnique/>
      </w:docPartObj>
    </w:sdtPr>
    <w:sdtEndPr>
      <w:rPr>
        <w:noProof/>
      </w:rPr>
    </w:sdtEndPr>
    <w:sdtContent>
      <w:p w:rsidR="00C217AB" w:rsidRDefault="00C217A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217AB" w:rsidRDefault="00C217A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AB" w:rsidRDefault="00C217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4272"/>
    <w:multiLevelType w:val="hybridMultilevel"/>
    <w:tmpl w:val="A32A1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6D35B6"/>
    <w:multiLevelType w:val="hybridMultilevel"/>
    <w:tmpl w:val="5672DBFA"/>
    <w:lvl w:ilvl="0" w:tplc="2BE67D3E">
      <w:start w:val="1"/>
      <w:numFmt w:val="decimal"/>
      <w:lvlText w:val="(%1)"/>
      <w:lvlJc w:val="left"/>
      <w:pPr>
        <w:ind w:left="1110" w:hanging="39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MTA2sjA0MDKxtLRU0lEKTi0uzszPAykwrAUAVOi+5iwAAAA="/>
  </w:docVars>
  <w:rsids>
    <w:rsidRoot w:val="00D72E5D"/>
    <w:rsid w:val="00002B05"/>
    <w:rsid w:val="0009473F"/>
    <w:rsid w:val="000A311F"/>
    <w:rsid w:val="000E0EEB"/>
    <w:rsid w:val="001928EC"/>
    <w:rsid w:val="001F0692"/>
    <w:rsid w:val="0031426E"/>
    <w:rsid w:val="00337652"/>
    <w:rsid w:val="003D40AF"/>
    <w:rsid w:val="004B17A7"/>
    <w:rsid w:val="004E08B4"/>
    <w:rsid w:val="005640C3"/>
    <w:rsid w:val="00657517"/>
    <w:rsid w:val="0066794F"/>
    <w:rsid w:val="0070633C"/>
    <w:rsid w:val="00803E9D"/>
    <w:rsid w:val="009B1278"/>
    <w:rsid w:val="00AB2FF1"/>
    <w:rsid w:val="00AF42F7"/>
    <w:rsid w:val="00B028B1"/>
    <w:rsid w:val="00B043FC"/>
    <w:rsid w:val="00BC0E24"/>
    <w:rsid w:val="00BF4DBF"/>
    <w:rsid w:val="00C217AB"/>
    <w:rsid w:val="00C914C8"/>
    <w:rsid w:val="00D72E5D"/>
    <w:rsid w:val="00DE23C7"/>
    <w:rsid w:val="00E02327"/>
    <w:rsid w:val="00E27700"/>
    <w:rsid w:val="00E31AE9"/>
    <w:rsid w:val="00E8153E"/>
    <w:rsid w:val="00E878F0"/>
    <w:rsid w:val="00FA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D4F97"/>
  <w15:chartTrackingRefBased/>
  <w15:docId w15:val="{A14E6484-48F5-7A44-8FDF-92DF1742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72E5D"/>
  </w:style>
  <w:style w:type="paragraph" w:styleId="ListParagraph">
    <w:name w:val="List Paragraph"/>
    <w:basedOn w:val="Normal"/>
    <w:uiPriority w:val="34"/>
    <w:qFormat/>
    <w:rsid w:val="00E8153E"/>
    <w:pPr>
      <w:ind w:left="720"/>
      <w:contextualSpacing/>
    </w:pPr>
  </w:style>
  <w:style w:type="paragraph" w:styleId="Header">
    <w:name w:val="header"/>
    <w:basedOn w:val="Normal"/>
    <w:link w:val="HeaderChar"/>
    <w:uiPriority w:val="99"/>
    <w:unhideWhenUsed/>
    <w:rsid w:val="00C217AB"/>
    <w:pPr>
      <w:tabs>
        <w:tab w:val="center" w:pos="4680"/>
        <w:tab w:val="right" w:pos="9360"/>
      </w:tabs>
    </w:pPr>
  </w:style>
  <w:style w:type="character" w:customStyle="1" w:styleId="HeaderChar">
    <w:name w:val="Header Char"/>
    <w:basedOn w:val="DefaultParagraphFont"/>
    <w:link w:val="Header"/>
    <w:uiPriority w:val="99"/>
    <w:rsid w:val="00C217AB"/>
  </w:style>
  <w:style w:type="paragraph" w:styleId="Footer">
    <w:name w:val="footer"/>
    <w:basedOn w:val="Normal"/>
    <w:link w:val="FooterChar"/>
    <w:uiPriority w:val="99"/>
    <w:unhideWhenUsed/>
    <w:rsid w:val="00C217AB"/>
    <w:pPr>
      <w:tabs>
        <w:tab w:val="center" w:pos="4680"/>
        <w:tab w:val="right" w:pos="9360"/>
      </w:tabs>
    </w:pPr>
  </w:style>
  <w:style w:type="character" w:customStyle="1" w:styleId="FooterChar">
    <w:name w:val="Footer Char"/>
    <w:basedOn w:val="DefaultParagraphFont"/>
    <w:link w:val="Footer"/>
    <w:uiPriority w:val="99"/>
    <w:rsid w:val="00C21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10251">
      <w:bodyDiv w:val="1"/>
      <w:marLeft w:val="0"/>
      <w:marRight w:val="0"/>
      <w:marTop w:val="0"/>
      <w:marBottom w:val="0"/>
      <w:divBdr>
        <w:top w:val="none" w:sz="0" w:space="0" w:color="auto"/>
        <w:left w:val="none" w:sz="0" w:space="0" w:color="auto"/>
        <w:bottom w:val="none" w:sz="0" w:space="0" w:color="auto"/>
        <w:right w:val="none" w:sz="0" w:space="0" w:color="auto"/>
      </w:divBdr>
    </w:div>
    <w:div w:id="1310359205">
      <w:bodyDiv w:val="1"/>
      <w:marLeft w:val="0"/>
      <w:marRight w:val="0"/>
      <w:marTop w:val="0"/>
      <w:marBottom w:val="0"/>
      <w:divBdr>
        <w:top w:val="none" w:sz="0" w:space="0" w:color="auto"/>
        <w:left w:val="none" w:sz="0" w:space="0" w:color="auto"/>
        <w:bottom w:val="none" w:sz="0" w:space="0" w:color="auto"/>
        <w:right w:val="none" w:sz="0" w:space="0" w:color="auto"/>
      </w:divBdr>
    </w:div>
    <w:div w:id="1725834275">
      <w:bodyDiv w:val="1"/>
      <w:marLeft w:val="0"/>
      <w:marRight w:val="0"/>
      <w:marTop w:val="0"/>
      <w:marBottom w:val="0"/>
      <w:divBdr>
        <w:top w:val="none" w:sz="0" w:space="0" w:color="auto"/>
        <w:left w:val="none" w:sz="0" w:space="0" w:color="auto"/>
        <w:bottom w:val="none" w:sz="0" w:space="0" w:color="auto"/>
        <w:right w:val="none" w:sz="0" w:space="0" w:color="auto"/>
      </w:divBdr>
    </w:div>
    <w:div w:id="18910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HP</cp:lastModifiedBy>
  <cp:revision>4</cp:revision>
  <dcterms:created xsi:type="dcterms:W3CDTF">2020-10-14T11:08:00Z</dcterms:created>
  <dcterms:modified xsi:type="dcterms:W3CDTF">2020-10-14T11:09:00Z</dcterms:modified>
</cp:coreProperties>
</file>